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B9B" w:rsidRDefault="005B4B9B" w:rsidP="005B4B9B">
      <w:pPr>
        <w:pStyle w:val="NormalnyWeb"/>
        <w:spacing w:before="0" w:beforeAutospacing="0" w:after="0" w:afterAutospacing="0"/>
        <w:jc w:val="center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OŚWIADCZENIE 1</w:t>
      </w:r>
    </w:p>
    <w:p w:rsidR="005B4B9B" w:rsidRDefault="005B4B9B" w:rsidP="005B4B9B">
      <w:pPr>
        <w:pStyle w:val="NormalnyWeb"/>
        <w:spacing w:before="0" w:beforeAutospacing="0" w:after="0" w:afterAutospacing="0"/>
        <w:rPr>
          <w:rFonts w:ascii="SourceSansPro" w:hAnsi="SourceSansPro"/>
          <w:color w:val="3D3D3D"/>
        </w:rPr>
      </w:pPr>
    </w:p>
    <w:p w:rsidR="009E49E7" w:rsidRDefault="005B4B9B" w:rsidP="009E49E7">
      <w:pPr>
        <w:pStyle w:val="NormalnyWeb"/>
        <w:spacing w:before="0" w:beforeAutospacing="0" w:after="0" w:afterAutospacing="0" w:line="360" w:lineRule="auto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Oświadczam, że zamieszkuję n</w:t>
      </w:r>
      <w:r w:rsidR="009E49E7">
        <w:rPr>
          <w:rFonts w:ascii="SourceSansPro" w:hAnsi="SourceSansPro"/>
          <w:color w:val="3D3D3D"/>
        </w:rPr>
        <w:t>ieruchomość położoną .......................................................................</w:t>
      </w:r>
    </w:p>
    <w:p w:rsidR="009E49E7" w:rsidRDefault="009E49E7" w:rsidP="009E49E7">
      <w:pPr>
        <w:pStyle w:val="NormalnyWeb"/>
        <w:spacing w:before="0" w:beforeAutospacing="0" w:after="0" w:afterAutospacing="0" w:line="360" w:lineRule="auto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......................................................................................................................................................................................,</w:t>
      </w:r>
    </w:p>
    <w:p w:rsidR="009E49E7" w:rsidRDefault="009E49E7" w:rsidP="009E49E7">
      <w:pPr>
        <w:pStyle w:val="NormalnyWeb"/>
        <w:spacing w:before="0" w:beforeAutospacing="0" w:after="0" w:afterAutospacing="0" w:line="360" w:lineRule="auto"/>
        <w:jc w:val="center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(</w:t>
      </w:r>
      <w:r w:rsidRPr="009E49E7">
        <w:rPr>
          <w:rFonts w:ascii="SourceSansPro" w:hAnsi="SourceSansPro"/>
          <w:i/>
          <w:color w:val="3D3D3D"/>
        </w:rPr>
        <w:t>adres</w:t>
      </w:r>
      <w:r>
        <w:rPr>
          <w:rFonts w:ascii="SourceSansPro" w:hAnsi="SourceSansPro"/>
          <w:color w:val="3D3D3D"/>
        </w:rPr>
        <w:t>)</w:t>
      </w:r>
    </w:p>
    <w:p w:rsidR="009E49E7" w:rsidRDefault="009E49E7" w:rsidP="009E49E7">
      <w:pPr>
        <w:pStyle w:val="NormalnyWeb"/>
        <w:spacing w:before="0" w:beforeAutospacing="0" w:after="0" w:afterAutospacing="0" w:line="360" w:lineRule="auto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 xml:space="preserve"> w której prowadzone są ………... (</w:t>
      </w:r>
      <w:r w:rsidRPr="009E49E7">
        <w:rPr>
          <w:rFonts w:ascii="SourceSansPro" w:hAnsi="SourceSansPro"/>
          <w:i/>
          <w:color w:val="3D3D3D"/>
        </w:rPr>
        <w:t>liczba</w:t>
      </w:r>
      <w:r>
        <w:rPr>
          <w:rFonts w:ascii="SourceSansPro" w:hAnsi="SourceSansPro"/>
          <w:color w:val="3D3D3D"/>
        </w:rPr>
        <w:t xml:space="preserve">) </w:t>
      </w:r>
      <w:r w:rsidR="005B4B9B">
        <w:rPr>
          <w:rFonts w:ascii="SourceSansPro" w:hAnsi="SourceSansPro"/>
          <w:color w:val="3D3D3D"/>
        </w:rPr>
        <w:t xml:space="preserve">odrębne gospodarstwa domowe. </w:t>
      </w:r>
    </w:p>
    <w:p w:rsidR="009E49E7" w:rsidRDefault="009E49E7" w:rsidP="009E49E7">
      <w:pPr>
        <w:pStyle w:val="NormalnyWeb"/>
        <w:spacing w:before="0" w:beforeAutospacing="0" w:after="0" w:afterAutospacing="0" w:line="360" w:lineRule="auto"/>
        <w:rPr>
          <w:rFonts w:ascii="SourceSansPro" w:hAnsi="SourceSansPro"/>
          <w:color w:val="3D3D3D"/>
        </w:rPr>
      </w:pPr>
    </w:p>
    <w:p w:rsidR="005B4B9B" w:rsidRDefault="005B4B9B" w:rsidP="009E49E7">
      <w:pPr>
        <w:pStyle w:val="NormalnyWeb"/>
        <w:spacing w:before="0" w:beforeAutospacing="0" w:after="0" w:afterAutospacing="0" w:line="360" w:lineRule="auto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Nie ma możliwości ustalenia odrębnego adresu nieruchomości na podstawie ustawy o dodatku węglowym art. 2 ust. 3c w związku z </w:t>
      </w:r>
      <w:r w:rsidR="009E49E7">
        <w:rPr>
          <w:rFonts w:ascii="SourceSansPro" w:hAnsi="SourceSansPro"/>
          <w:color w:val="3D3D3D"/>
        </w:rPr>
        <w:t>...................................................................................</w:t>
      </w:r>
      <w:r>
        <w:rPr>
          <w:rFonts w:ascii="SourceSansPro" w:hAnsi="SourceSansPro"/>
          <w:color w:val="3D3D3D"/>
        </w:rPr>
        <w:t>.</w:t>
      </w:r>
    </w:p>
    <w:p w:rsidR="009E49E7" w:rsidRDefault="009E49E7" w:rsidP="009E49E7">
      <w:pPr>
        <w:pStyle w:val="NormalnyWeb"/>
        <w:spacing w:before="0" w:beforeAutospacing="0" w:after="0" w:afterAutospacing="0" w:line="360" w:lineRule="auto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......................................................................................................................................................................................</w:t>
      </w:r>
    </w:p>
    <w:p w:rsidR="009E49E7" w:rsidRDefault="009E49E7" w:rsidP="009E49E7">
      <w:pPr>
        <w:pStyle w:val="NormalnyWeb"/>
        <w:spacing w:before="0" w:beforeAutospacing="0" w:after="0" w:afterAutospacing="0" w:line="360" w:lineRule="auto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......................................................................................................................................................................................</w:t>
      </w:r>
    </w:p>
    <w:p w:rsidR="009E49E7" w:rsidRDefault="009E49E7" w:rsidP="009E49E7">
      <w:pPr>
        <w:pStyle w:val="NormalnyWeb"/>
        <w:spacing w:before="0" w:beforeAutospacing="0" w:after="0" w:afterAutospacing="0" w:line="360" w:lineRule="auto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......................................................................................................................................................................................</w:t>
      </w:r>
    </w:p>
    <w:p w:rsidR="009E49E7" w:rsidRDefault="009E49E7" w:rsidP="009E49E7">
      <w:pPr>
        <w:pStyle w:val="NormalnyWeb"/>
        <w:spacing w:before="0" w:beforeAutospacing="0" w:after="0" w:afterAutospacing="0" w:line="360" w:lineRule="auto"/>
        <w:rPr>
          <w:rFonts w:ascii="SourceSansPro" w:hAnsi="SourceSansPro"/>
          <w:color w:val="3D3D3D"/>
        </w:rPr>
      </w:pPr>
      <w:r>
        <w:rPr>
          <w:rFonts w:ascii="SourceSansPro" w:hAnsi="SourceSansPro"/>
          <w:color w:val="3D3D3D"/>
        </w:rPr>
        <w:t>......................................................................................................................................................................................</w:t>
      </w:r>
    </w:p>
    <w:p w:rsidR="004E73C6" w:rsidRDefault="004E73C6" w:rsidP="009E49E7">
      <w:pPr>
        <w:pStyle w:val="NormalnyWeb"/>
        <w:spacing w:before="0" w:beforeAutospacing="0" w:after="0" w:afterAutospacing="0" w:line="360" w:lineRule="auto"/>
      </w:pPr>
    </w:p>
    <w:sectPr w:rsidR="004E73C6" w:rsidSect="00E17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4B9B"/>
    <w:rsid w:val="000A5693"/>
    <w:rsid w:val="004E73C6"/>
    <w:rsid w:val="0053764C"/>
    <w:rsid w:val="005B4B9B"/>
    <w:rsid w:val="0080073A"/>
    <w:rsid w:val="00831AFA"/>
    <w:rsid w:val="00845A8A"/>
    <w:rsid w:val="008D186A"/>
    <w:rsid w:val="009E49E7"/>
    <w:rsid w:val="00D03946"/>
    <w:rsid w:val="00D11DB0"/>
    <w:rsid w:val="00E1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D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Zawadzki</dc:creator>
  <cp:keywords/>
  <dc:description/>
  <cp:lastModifiedBy>Agata Kamińska</cp:lastModifiedBy>
  <cp:revision>2</cp:revision>
  <dcterms:created xsi:type="dcterms:W3CDTF">2022-11-25T12:00:00Z</dcterms:created>
  <dcterms:modified xsi:type="dcterms:W3CDTF">2022-11-29T08:26:00Z</dcterms:modified>
</cp:coreProperties>
</file>